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COLEGIO N° 4 “NICOLÁS AVELLANEDA” D.E N° 9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4810125</wp:posOffset>
            </wp:positionH>
            <wp:positionV relativeFrom="paragraph">
              <wp:posOffset>0</wp:posOffset>
            </wp:positionV>
            <wp:extent cx="1196340" cy="146685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466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PROGRAMA DE FÍSICA-QUÍMICA 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REGULARES - PREVIOS - LIBRES – EQUIVALENCIAS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TERCER AÑO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Lectivo 202x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CONTENIDOS: </w:t>
      </w:r>
    </w:p>
    <w:p w:rsidR="00000000" w:rsidDel="00000000" w:rsidP="00000000" w:rsidRDefault="00000000" w:rsidRPr="00000000" w14:paraId="00000009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0: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z w:val="20"/>
          <w:szCs w:val="20"/>
          <w:rtl w:val="0"/>
        </w:rPr>
        <w:t xml:space="preserve">Introducción a la ciencia: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6"/>
        </w:numPr>
        <w:tabs>
          <w:tab w:val="left" w:leader="none" w:pos="540"/>
        </w:tabs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Definición de ciencia.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6"/>
        </w:numPr>
        <w:tabs>
          <w:tab w:val="left" w:leader="none" w:pos="540"/>
        </w:tabs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Clasificación de la ciencia</w:t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6"/>
        </w:numPr>
        <w:tabs>
          <w:tab w:val="left" w:leader="none" w:pos="540"/>
        </w:tabs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Historia de la ciencias naturales y grandes científicos.</w:t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6"/>
        </w:numPr>
        <w:tabs>
          <w:tab w:val="left" w:leader="none" w:pos="540"/>
        </w:tabs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Método científico y publicaciones científicas, el proceso desde el planteo de una hipótesis hasta la publicación en un reviste científica.</w:t>
      </w:r>
    </w:p>
    <w:p w:rsidR="00000000" w:rsidDel="00000000" w:rsidP="00000000" w:rsidRDefault="00000000" w:rsidRPr="00000000" w14:paraId="0000000E">
      <w:pPr>
        <w:widowControl w:val="1"/>
        <w:numPr>
          <w:ilvl w:val="0"/>
          <w:numId w:val="6"/>
        </w:numPr>
        <w:tabs>
          <w:tab w:val="left" w:leader="none" w:pos="540"/>
        </w:tabs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Áreas de estudio de la química y la física, similitudes y diferencias.</w:t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6"/>
        </w:numPr>
        <w:tabs>
          <w:tab w:val="left" w:leader="none" w:pos="540"/>
        </w:tabs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Propiedades de la materia, diferencia entre extensiva e intensivas.</w:t>
      </w:r>
    </w:p>
    <w:p w:rsidR="00000000" w:rsidDel="00000000" w:rsidP="00000000" w:rsidRDefault="00000000" w:rsidRPr="00000000" w14:paraId="00000010">
      <w:pPr>
        <w:widowControl w:val="1"/>
        <w:numPr>
          <w:ilvl w:val="0"/>
          <w:numId w:val="6"/>
        </w:numPr>
        <w:tabs>
          <w:tab w:val="left" w:leader="none" w:pos="540"/>
        </w:tabs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Fenómenos físicos y químicos.</w:t>
      </w:r>
    </w:p>
    <w:p w:rsidR="00000000" w:rsidDel="00000000" w:rsidP="00000000" w:rsidRDefault="00000000" w:rsidRPr="00000000" w14:paraId="00000011">
      <w:pPr>
        <w:widowControl w:val="1"/>
        <w:tabs>
          <w:tab w:val="left" w:leader="none" w:pos="540"/>
        </w:tabs>
        <w:spacing w:after="0" w:before="0"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N°1: Calor y temperatura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Diferencia entre calor y temperatura.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Transmisión del calor en el ambiente.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Equilibrio térmico. Concepto de calor específico.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Introducción al concepto de energía. La radiación como uno de los mecanismos de transmisión del calor. Radiación solar.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Conducción del calor. Ley de Fourier: Aplicación conceptual y modelo matemático.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before="0" w:line="240" w:lineRule="auto"/>
        <w:ind w:left="72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Corrientes de  convección en la atmósfera y corrientes marinas.</w:t>
      </w:r>
    </w:p>
    <w:p w:rsidR="00000000" w:rsidDel="00000000" w:rsidP="00000000" w:rsidRDefault="00000000" w:rsidRPr="00000000" w14:paraId="00000019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N°2: Cambios de fase de la materia en procesos en el ambiente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Estados de agregación Modelo cinético de partículas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Magnitudes físicas relacionadas con la materia: masa, Peso, volumen, densidad y peso específico. Correspondencia entre las distintas magnitudes y sus unidades de medida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Energía intercambiada durante el cambio de fase. Calor latente. 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Estudio del cambio de fase desde el modelo de partículas 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Trazado y estudio de una curva de enfriamiento.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Punto de fusión y de ebullición del agua dulce y del agua salada. </w:t>
      </w:r>
    </w:p>
    <w:p w:rsidR="00000000" w:rsidDel="00000000" w:rsidP="00000000" w:rsidRDefault="00000000" w:rsidRPr="00000000" w14:paraId="00000021">
      <w:pPr>
        <w:spacing w:line="240" w:lineRule="auto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N°3: Sistemas materiales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502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Sistemas materiales: homogéneos y heterogéneos. Fases y componentes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502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Soluciones: concepto de soluto y solvente. y Solución diluida, concentrada, saturada.  Propiedades coligativas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502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Concentración  de soluciones.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N°4: Tipo de materiales en el entorno y su mutua interacción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 átomo como constituyente de la materia. 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Nociones de modelo atómico: breve evolución histórica de la idea de átomo.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Tabla periódica. Clasificación de los elementos químicos.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Composición química de la atmósfera. El aire como mezcla de gases. 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Noción de reacción química. Reactivos y productos. Ecuaciones químicas. Tipos de reacciones químicas.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Óxidos, ácidos y bases: su participación en la dinámica del ambiente. 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Experiencias de reacciones químicas en el laboratorio.</w:t>
      </w:r>
    </w:p>
    <w:p w:rsidR="00000000" w:rsidDel="00000000" w:rsidP="00000000" w:rsidRDefault="00000000" w:rsidRPr="00000000" w14:paraId="0000002F">
      <w:pPr>
        <w:spacing w:after="0" w:before="0"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N°5: Efecto invernadero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Caracterización de las entidades físico-químicas involucradas en el proceso.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before="0" w:line="240" w:lineRule="auto"/>
        <w:ind w:left="502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Distinción entre radiación UV, visible e IR. Introducción al análisis del espectro</w:t>
      </w:r>
    </w:p>
    <w:p w:rsidR="00000000" w:rsidDel="00000000" w:rsidP="00000000" w:rsidRDefault="00000000" w:rsidRPr="00000000" w14:paraId="00000033">
      <w:pPr>
        <w:spacing w:after="0" w:before="0" w:line="240" w:lineRule="auto"/>
        <w:ind w:left="502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Electromagnético.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502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Procesos físico-químicos vinculados al efecto invernadero: Combustión, fotosíntesis, emisiones volcánicas y cambio climático.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N°6: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E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 agua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502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agua como recurso natural: el agua potable, las aguas servidas, contaminación del agua, depuración.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502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Potabilización del agua.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shd w:fill="auto" w:val="clear"/>
        <w:spacing w:after="0" w:before="0" w:line="240" w:lineRule="auto"/>
        <w:ind w:left="502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Disponibilidad de agua dulce en las distintas regiones del país.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Unidad N°7: Energía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procesos del ambiente como potenciales fuentes de energía y el aprovechamiento de los mismos como fuentes de energía.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Fuentes de obtención de energía eléctrica.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Contenidos transversales- EJE Procedimientos en las ciencias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naturales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procedimientos de la experimentación El enunciado de anticipaciones e hipótesis.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observación, el análisis de datos y el uso de técnicas experimentales.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elección de las variables relevantes en los fenómenos en estudio y búsqueda de relaciones entre variables.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Evaluación de la diferencia entre lo esperado y lo obtenido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Medición y procesamiento de datos y Manejo adecuado del material de laboratorio. Armado de dispositivos sencillos.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procedimiento de medición. Tipos de errores en las mediciones. Obtención de resultados.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Confección de gráficos para los datos. - Identificación de tipos de curvas que aproximan los datos.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shd w:fill="auto" w:val="clear"/>
        <w:spacing w:after="0" w:before="0" w:line="240" w:lineRule="auto"/>
        <w:ind w:left="360" w:right="0" w:firstLine="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Biografía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shd w:fill="auto" w:val="clear"/>
        <w:spacing w:after="0" w:before="0" w:line="240" w:lineRule="auto"/>
        <w:ind w:left="36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shd w:fill="auto" w:val="clear"/>
        <w:spacing w:after="0" w:before="0" w:line="240" w:lineRule="auto"/>
        <w:ind w:left="360" w:right="0" w:hanging="36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Docentes a cargo: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