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i w:val="0"/>
          <w:i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</w:rPr>
        <w:drawing>
          <wp:inline distB="0" distT="0" distL="114300" distR="114300">
            <wp:extent cx="1122562" cy="836626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22562" cy="8366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Colegio Nº 4 – D.E: 9º “Nicolás Avellaneda”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Año 2026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vertAlign w:val="baseline"/>
          <w:rtl w:val="0"/>
        </w:rPr>
        <w:t xml:space="preserve">Asignatura:                    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                                           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Curso y división                               - Turno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Profesor/a: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rFonts w:ascii="Arial" w:cs="Arial" w:eastAsia="Arial" w:hAnsi="Arial"/>
          <w:sz w:val="22"/>
          <w:szCs w:val="22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vertAlign w:val="baseline"/>
          <w:rtl w:val="0"/>
        </w:rPr>
        <w:t xml:space="preserve">Planificación anual</w:t>
      </w:r>
    </w:p>
    <w:p w:rsidR="00000000" w:rsidDel="00000000" w:rsidP="00000000" w:rsidRDefault="00000000" w:rsidRPr="00000000" w14:paraId="0000000A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811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7"/>
        <w:gridCol w:w="1407"/>
        <w:gridCol w:w="3062"/>
        <w:gridCol w:w="4039"/>
        <w:gridCol w:w="4502"/>
        <w:gridCol w:w="4174"/>
        <w:tblGridChange w:id="0">
          <w:tblGrid>
            <w:gridCol w:w="927"/>
            <w:gridCol w:w="1407"/>
            <w:gridCol w:w="3062"/>
            <w:gridCol w:w="4039"/>
            <w:gridCol w:w="4502"/>
            <w:gridCol w:w="4174"/>
          </w:tblGrid>
        </w:tblGridChange>
      </w:tblGrid>
      <w:tr>
        <w:trPr>
          <w:cantSplit w:val="1"/>
          <w:trHeight w:val="4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Bimestre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Aprox.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EJE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CONTENIDOS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(Incluir contenidos transversales: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oralidad;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ESI; consumos problemáticos, etc)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OBJETIVOS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ACTIVIDADES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(Indicar aptitudes que se desarrollan)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EVALUACIÓN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baseline"/>
                <w:rtl w:val="0"/>
              </w:rPr>
              <w:t xml:space="preserve">(Criterios y herramientas)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1°B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2°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line="276" w:lineRule="auto"/>
              <w:jc w:val="both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3°B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4°B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vertAlign w:val="baseline"/>
          <w:rtl w:val="0"/>
        </w:rPr>
        <w:t xml:space="preserve">Bibliografía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4A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Distinguir del/la docente y para el/la estudiante:</w:t>
      </w:r>
    </w:p>
    <w:sectPr>
      <w:pgSz w:h="12242" w:w="20163" w:orient="landscape"/>
      <w:pgMar w:bottom="567" w:top="567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A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